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98FB" w14:textId="77777777" w:rsidR="00D81FED" w:rsidRDefault="00D81FED" w:rsidP="00D81FED">
      <w:pPr>
        <w:widowControl/>
        <w:pBdr>
          <w:bottom w:val="single" w:sz="6" w:space="1" w:color="auto"/>
        </w:pBd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CN"/>
        </w:rPr>
      </w:pPr>
      <w:bookmarkStart w:id="0" w:name="_GoBack"/>
      <w:r w:rsidRPr="005B14F7"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CN"/>
        </w:rPr>
        <w:t>Book</w:t>
      </w:r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CN"/>
        </w:rPr>
        <w:t xml:space="preserve"> Overview</w:t>
      </w:r>
    </w:p>
    <w:bookmarkEnd w:id="0"/>
    <w:p w14:paraId="257AC953" w14:textId="7B40C676" w:rsidR="00D81FED" w:rsidRDefault="00D81FED" w:rsidP="00D81FED">
      <w:pPr>
        <w:ind w:firstLineChars="354" w:firstLine="850"/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</w:pPr>
      <w:r w:rsidRPr="00D81FED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Rainstorm of Tomorrow – The Ever-Flowing Banquet of Philosophy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dexterously weaves the storied philosophical themes of</w:t>
      </w:r>
      <w:r w:rsidRPr="00C5503D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 xml:space="preserve"> truth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, </w:t>
      </w:r>
      <w:r w:rsidRPr="00C5503D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>ethics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, and </w:t>
      </w:r>
      <w:r w:rsidRPr="00C5503D">
        <w:rPr>
          <w:rFonts w:ascii="Times New Roman" w:eastAsia="SimSun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>aesthetics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together with the theories of relativity, quantum mechanics, neuroscience, epigenetics, social Darwinism, utilitarianism, evolutionary psychology, and modern art – from the soberest rationality to the wildest conjecture – to generate provocative or even alienated discourse on topics that </w:t>
      </w:r>
      <w:r w:rsidR="00C5503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>you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might otherwise regard </w:t>
      </w:r>
      <w:r w:rsidR="00C5503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>yourself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as being familiar with, and challenge </w:t>
      </w:r>
      <w:r w:rsidR="00C5503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>you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into re-thinking any settled positions </w:t>
      </w:r>
      <w:r w:rsidR="00C5503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>that are taken for granted</w:t>
      </w: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. Such provocative insights are represented by the three chapters on truth, ethics, and aesthetics respectively: </w:t>
      </w:r>
    </w:p>
    <w:p w14:paraId="728A3D75" w14:textId="77777777" w:rsidR="00D81FED" w:rsidRPr="00D81FED" w:rsidRDefault="00D81FED" w:rsidP="00D81FED">
      <w:pPr>
        <w:pStyle w:val="ListParagraph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</w:pP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>A reversed worldview – the tree growing into the soil with its roots buried in the air.</w:t>
      </w:r>
    </w:p>
    <w:p w14:paraId="3C649635" w14:textId="77777777" w:rsidR="00D81FED" w:rsidRPr="00D81FED" w:rsidRDefault="00D81FED" w:rsidP="00D81FED">
      <w:pPr>
        <w:pStyle w:val="ListParagraph"/>
        <w:numPr>
          <w:ilvl w:val="0"/>
          <w:numId w:val="1"/>
        </w:numPr>
        <w:ind w:leftChars="0"/>
      </w:pP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The complexity of ethical behaviors – the conformity to utilitarianism by anti-utilitarian events and the violation of utilitarianism by seemingly utilitarian events. </w:t>
      </w:r>
    </w:p>
    <w:p w14:paraId="79E34DE3" w14:textId="6E7D00E0" w:rsidR="00BB7079" w:rsidRPr="00C5503D" w:rsidRDefault="00D81FED" w:rsidP="00D81FED">
      <w:pPr>
        <w:pStyle w:val="ListParagraph"/>
        <w:numPr>
          <w:ilvl w:val="0"/>
          <w:numId w:val="1"/>
        </w:numPr>
        <w:ind w:leftChars="0"/>
      </w:pPr>
      <w:r w:rsidRPr="00D81FED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The establishment of universal aesthetics – memory inheritance through “the encephalic waterpipe.” </w:t>
      </w:r>
    </w:p>
    <w:p w14:paraId="4C979001" w14:textId="4472FA8D" w:rsidR="00C5503D" w:rsidRDefault="00C5503D" w:rsidP="00C5503D"/>
    <w:p w14:paraId="0A02C2CD" w14:textId="77777777" w:rsidR="00C5503D" w:rsidRDefault="00C5503D" w:rsidP="00C5503D"/>
    <w:p w14:paraId="32596E98" w14:textId="325A120B" w:rsidR="00C5503D" w:rsidRDefault="00C5503D" w:rsidP="00C5503D">
      <w:pPr>
        <w:widowControl/>
        <w:pBdr>
          <w:bottom w:val="single" w:sz="6" w:space="1" w:color="auto"/>
        </w:pBd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CN"/>
        </w:rPr>
      </w:pPr>
      <w:r>
        <w:rPr>
          <w:rFonts w:ascii="Times New Roman" w:eastAsia="SimSun" w:hAnsi="Times New Roman" w:cs="Times New Roman" w:hint="eastAsia"/>
          <w:b/>
          <w:color w:val="000000" w:themeColor="text1"/>
          <w:sz w:val="32"/>
          <w:szCs w:val="32"/>
          <w:lang w:eastAsia="zh-CN"/>
        </w:rPr>
        <w:t>Author</w:t>
      </w:r>
      <w:r>
        <w:rPr>
          <w:rFonts w:ascii="Times New Roman" w:eastAsia="SimSun" w:hAnsi="Times New Roman" w:cs="Times New Roman"/>
          <w:b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32"/>
          <w:szCs w:val="32"/>
          <w:lang w:eastAsia="zh-CN"/>
        </w:rPr>
        <w:t>Bio</w:t>
      </w:r>
    </w:p>
    <w:p w14:paraId="4170AA14" w14:textId="274AA474" w:rsidR="00C5503D" w:rsidRPr="003556CC" w:rsidRDefault="006C1229" w:rsidP="003556CC">
      <w:pPr>
        <w:widowControl/>
        <w:ind w:firstLine="84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Renyuan Dong </w:t>
      </w:r>
      <w:r w:rsidRPr="00C87D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works as a senior </w:t>
      </w:r>
      <w:r w:rsidR="003556C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healthcare </w:t>
      </w:r>
      <w:r w:rsidRPr="00C87D8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consultant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based in Tokyo. He holds a Bachelor’s degree in both philosophy and economics, speaks three languages – English, Chinese and Japanese – and boasts of having traveled to over 30 countries.</w:t>
      </w:r>
      <w:r w:rsidR="003556CC" w:rsidRPr="003556C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A74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Through his travels, the author found persistent proofs of and supplements to his existing philosophical belief transcendent of the confines of any single culture. </w:t>
      </w:r>
      <w:r w:rsidR="003556C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The </w:t>
      </w:r>
      <w:r w:rsidR="00A747D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multinational identity of the author</w:t>
      </w:r>
      <w:r w:rsidR="003556C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may help usher in </w:t>
      </w:r>
      <w:r w:rsidR="003556CC" w:rsidRPr="00BD0FAD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an occasion</w:t>
      </w:r>
      <w:r w:rsidR="003556C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for West to meet East in the philosophy of science.</w:t>
      </w:r>
    </w:p>
    <w:sectPr w:rsidR="00C5503D" w:rsidRPr="00355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B42BD"/>
    <w:multiLevelType w:val="hybridMultilevel"/>
    <w:tmpl w:val="C2B6377C"/>
    <w:lvl w:ilvl="0" w:tplc="1690F4FA">
      <w:start w:val="1"/>
      <w:numFmt w:val="upperRoman"/>
      <w:lvlText w:val="(%1)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ED"/>
    <w:rsid w:val="002A1DA6"/>
    <w:rsid w:val="00331B47"/>
    <w:rsid w:val="003556CC"/>
    <w:rsid w:val="00493DDE"/>
    <w:rsid w:val="006C1229"/>
    <w:rsid w:val="00A747D9"/>
    <w:rsid w:val="00B743DD"/>
    <w:rsid w:val="00BB7079"/>
    <w:rsid w:val="00C5503D"/>
    <w:rsid w:val="00D81FED"/>
    <w:rsid w:val="00F61E67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C0095"/>
  <w15:chartTrackingRefBased/>
  <w15:docId w15:val="{4C1DA576-D6EF-4D41-9827-14D08D61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E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ED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2A1D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A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任遠 董</dc:creator>
  <cp:keywords/>
  <dc:description/>
  <cp:lastModifiedBy>Betty Leaver</cp:lastModifiedBy>
  <cp:revision>2</cp:revision>
  <dcterms:created xsi:type="dcterms:W3CDTF">2020-01-24T09:44:00Z</dcterms:created>
  <dcterms:modified xsi:type="dcterms:W3CDTF">2020-01-24T09:44:00Z</dcterms:modified>
</cp:coreProperties>
</file>